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9" w:rsidRDefault="00AC16A9">
      <w:r>
        <w:t>Name:</w:t>
      </w:r>
      <w:r>
        <w:tab/>
      </w:r>
      <w:r>
        <w:tab/>
      </w:r>
      <w:r>
        <w:tab/>
      </w:r>
      <w:r>
        <w:tab/>
        <w:t>Title:</w:t>
      </w:r>
    </w:p>
    <w:tbl>
      <w:tblPr>
        <w:tblStyle w:val="TableGrid"/>
        <w:tblW w:w="0" w:type="auto"/>
        <w:tblLook w:val="04A0"/>
      </w:tblPr>
      <w:tblGrid>
        <w:gridCol w:w="2001"/>
        <w:gridCol w:w="1913"/>
        <w:gridCol w:w="1887"/>
        <w:gridCol w:w="1885"/>
        <w:gridCol w:w="1890"/>
      </w:tblGrid>
      <w:tr w:rsidR="00AC16A9" w:rsidTr="00AC16A9">
        <w:tc>
          <w:tcPr>
            <w:tcW w:w="1915" w:type="dxa"/>
          </w:tcPr>
          <w:p w:rsidR="00AC16A9" w:rsidRDefault="00AC16A9"/>
        </w:tc>
        <w:tc>
          <w:tcPr>
            <w:tcW w:w="1915" w:type="dxa"/>
          </w:tcPr>
          <w:p w:rsidR="00AC16A9" w:rsidRPr="00AC16A9" w:rsidRDefault="00AC16A9" w:rsidP="00AC1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C16A9" w:rsidRPr="00AC16A9" w:rsidRDefault="00AC16A9" w:rsidP="00AC16A9">
            <w:pPr>
              <w:jc w:val="center"/>
              <w:rPr>
                <w:sz w:val="28"/>
                <w:szCs w:val="28"/>
              </w:rPr>
            </w:pPr>
            <w:r w:rsidRPr="00AC16A9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AC16A9" w:rsidRPr="00AC16A9" w:rsidRDefault="00AC16A9" w:rsidP="00AC16A9">
            <w:pPr>
              <w:jc w:val="center"/>
              <w:rPr>
                <w:sz w:val="28"/>
                <w:szCs w:val="28"/>
              </w:rPr>
            </w:pPr>
            <w:r w:rsidRPr="00AC16A9">
              <w:rPr>
                <w:sz w:val="28"/>
                <w:szCs w:val="28"/>
              </w:rPr>
              <w:t>3</w:t>
            </w:r>
          </w:p>
        </w:tc>
        <w:tc>
          <w:tcPr>
            <w:tcW w:w="1916" w:type="dxa"/>
          </w:tcPr>
          <w:p w:rsidR="00AC16A9" w:rsidRPr="00AC16A9" w:rsidRDefault="00AC16A9" w:rsidP="00AC16A9">
            <w:pPr>
              <w:jc w:val="center"/>
              <w:rPr>
                <w:sz w:val="28"/>
                <w:szCs w:val="28"/>
              </w:rPr>
            </w:pPr>
            <w:r w:rsidRPr="00AC16A9">
              <w:rPr>
                <w:sz w:val="28"/>
                <w:szCs w:val="28"/>
              </w:rPr>
              <w:t>4</w:t>
            </w:r>
          </w:p>
        </w:tc>
      </w:tr>
      <w:tr w:rsidR="00AC16A9" w:rsidTr="00AC16A9">
        <w:tc>
          <w:tcPr>
            <w:tcW w:w="1915" w:type="dxa"/>
          </w:tcPr>
          <w:p w:rsidR="00AC16A9" w:rsidRDefault="00AC16A9">
            <w:r>
              <w:t>Topic</w:t>
            </w:r>
          </w:p>
        </w:tc>
        <w:tc>
          <w:tcPr>
            <w:tcW w:w="1915" w:type="dxa"/>
          </w:tcPr>
          <w:p w:rsidR="00AC16A9" w:rsidRDefault="00AC16A9">
            <w:r>
              <w:t xml:space="preserve">No new ideas.  Story retells the basic Goldilocks story </w:t>
            </w:r>
          </w:p>
        </w:tc>
        <w:tc>
          <w:tcPr>
            <w:tcW w:w="1915" w:type="dxa"/>
          </w:tcPr>
          <w:p w:rsidR="00AC16A9" w:rsidRDefault="00AC16A9">
            <w:r>
              <w:t>Some new ideas, but no real explanation of Goldilocks’ actions are presented</w:t>
            </w:r>
          </w:p>
        </w:tc>
        <w:tc>
          <w:tcPr>
            <w:tcW w:w="1915" w:type="dxa"/>
          </w:tcPr>
          <w:p w:rsidR="00AC16A9" w:rsidRDefault="00AC16A9">
            <w:r>
              <w:t>Original ideas – story has new ideas and explains Goldilocks’ reasons</w:t>
            </w:r>
          </w:p>
        </w:tc>
        <w:tc>
          <w:tcPr>
            <w:tcW w:w="1916" w:type="dxa"/>
          </w:tcPr>
          <w:p w:rsidR="00AC16A9" w:rsidRDefault="00AC16A9" w:rsidP="00AC16A9">
            <w:r>
              <w:t>Original, well connected new ideas.  The author has created a real new world to explain Goldilocks’ actions</w:t>
            </w:r>
          </w:p>
        </w:tc>
      </w:tr>
      <w:tr w:rsidR="00AC16A9" w:rsidTr="00AC16A9">
        <w:tc>
          <w:tcPr>
            <w:tcW w:w="1915" w:type="dxa"/>
          </w:tcPr>
          <w:p w:rsidR="00AC16A9" w:rsidRDefault="00AC16A9">
            <w:r>
              <w:t>Organization</w:t>
            </w:r>
          </w:p>
        </w:tc>
        <w:tc>
          <w:tcPr>
            <w:tcW w:w="1915" w:type="dxa"/>
          </w:tcPr>
          <w:p w:rsidR="00AC16A9" w:rsidRDefault="00AC16A9">
            <w:r>
              <w:t>Story has no clear series of events nor conflict/resolution</w:t>
            </w:r>
          </w:p>
        </w:tc>
        <w:tc>
          <w:tcPr>
            <w:tcW w:w="1915" w:type="dxa"/>
          </w:tcPr>
          <w:p w:rsidR="00AC16A9" w:rsidRDefault="00AC16A9">
            <w:r>
              <w:t>Story doesn’t have a clear conflict or resolution, but a series of events are depicted</w:t>
            </w:r>
          </w:p>
        </w:tc>
        <w:tc>
          <w:tcPr>
            <w:tcW w:w="1915" w:type="dxa"/>
          </w:tcPr>
          <w:p w:rsidR="00AC16A9" w:rsidRDefault="00AC16A9" w:rsidP="00AC16A9">
            <w:r>
              <w:t>Story has a clear beginning, middle, and end.  There is a conflict and resolution</w:t>
            </w:r>
          </w:p>
        </w:tc>
        <w:tc>
          <w:tcPr>
            <w:tcW w:w="1916" w:type="dxa"/>
          </w:tcPr>
          <w:p w:rsidR="00AC16A9" w:rsidRDefault="00AC16A9">
            <w:r>
              <w:t xml:space="preserve">Story has good flow, and events lead into each other.  </w:t>
            </w:r>
          </w:p>
        </w:tc>
      </w:tr>
      <w:tr w:rsidR="00AC16A9" w:rsidTr="00AC16A9">
        <w:tc>
          <w:tcPr>
            <w:tcW w:w="1915" w:type="dxa"/>
          </w:tcPr>
          <w:p w:rsidR="00AC16A9" w:rsidRDefault="007E1FB1">
            <w:r>
              <w:t>P</w:t>
            </w:r>
            <w:r w:rsidR="00AC16A9">
              <w:t>aragraphs</w:t>
            </w:r>
          </w:p>
        </w:tc>
        <w:tc>
          <w:tcPr>
            <w:tcW w:w="1915" w:type="dxa"/>
          </w:tcPr>
          <w:p w:rsidR="00AC16A9" w:rsidRDefault="007E1FB1">
            <w:r>
              <w:t>Text is not organized into paragraphs</w:t>
            </w:r>
          </w:p>
        </w:tc>
        <w:tc>
          <w:tcPr>
            <w:tcW w:w="1915" w:type="dxa"/>
          </w:tcPr>
          <w:p w:rsidR="00AC16A9" w:rsidRDefault="007E1FB1">
            <w:r>
              <w:t>Text is organized into paragraphs, but paragraphs are not divided correctly</w:t>
            </w:r>
          </w:p>
        </w:tc>
        <w:tc>
          <w:tcPr>
            <w:tcW w:w="1915" w:type="dxa"/>
          </w:tcPr>
          <w:p w:rsidR="00AC16A9" w:rsidRDefault="007E1FB1">
            <w:r>
              <w:t>Paragraphs are divided correctly.  One event/idea per paragraph</w:t>
            </w:r>
          </w:p>
        </w:tc>
        <w:tc>
          <w:tcPr>
            <w:tcW w:w="1916" w:type="dxa"/>
          </w:tcPr>
          <w:p w:rsidR="00AC16A9" w:rsidRDefault="007E1FB1">
            <w:r>
              <w:t>Paragraphs ordered strongly and help reader to understand divisions in story</w:t>
            </w:r>
          </w:p>
        </w:tc>
      </w:tr>
      <w:tr w:rsidR="00AC16A9" w:rsidTr="00AC16A9">
        <w:tc>
          <w:tcPr>
            <w:tcW w:w="1915" w:type="dxa"/>
          </w:tcPr>
          <w:p w:rsidR="00AC16A9" w:rsidRDefault="007E1FB1">
            <w:r>
              <w:t>Sentences</w:t>
            </w:r>
          </w:p>
        </w:tc>
        <w:tc>
          <w:tcPr>
            <w:tcW w:w="1915" w:type="dxa"/>
          </w:tcPr>
          <w:p w:rsidR="00AC16A9" w:rsidRDefault="007E1FB1">
            <w:r>
              <w:t>Mostly complete sentences, but some run-ons and fragments</w:t>
            </w:r>
          </w:p>
        </w:tc>
        <w:tc>
          <w:tcPr>
            <w:tcW w:w="1915" w:type="dxa"/>
          </w:tcPr>
          <w:p w:rsidR="00AC16A9" w:rsidRDefault="007E1FB1">
            <w:r>
              <w:t>Majority are complete sentences, perhaps 1 run-on sentence</w:t>
            </w:r>
          </w:p>
        </w:tc>
        <w:tc>
          <w:tcPr>
            <w:tcW w:w="1915" w:type="dxa"/>
          </w:tcPr>
          <w:p w:rsidR="00AC16A9" w:rsidRDefault="007E1FB1">
            <w:r>
              <w:t>All complete sentences.  No run-ons or fragments</w:t>
            </w:r>
          </w:p>
        </w:tc>
        <w:tc>
          <w:tcPr>
            <w:tcW w:w="1916" w:type="dxa"/>
          </w:tcPr>
          <w:p w:rsidR="00AC16A9" w:rsidRDefault="007E1FB1">
            <w:r>
              <w:t>No sentence errors whatsoever.  Sentences are of varying length and structure is varied (not every sentence starts with ‘I’)</w:t>
            </w:r>
          </w:p>
        </w:tc>
      </w:tr>
      <w:tr w:rsidR="00AC16A9" w:rsidTr="00AC16A9">
        <w:tc>
          <w:tcPr>
            <w:tcW w:w="1915" w:type="dxa"/>
          </w:tcPr>
          <w:p w:rsidR="00AC16A9" w:rsidRDefault="007E1FB1">
            <w:r>
              <w:t>Grammar</w:t>
            </w:r>
          </w:p>
        </w:tc>
        <w:tc>
          <w:tcPr>
            <w:tcW w:w="1915" w:type="dxa"/>
          </w:tcPr>
          <w:p w:rsidR="00AC16A9" w:rsidRDefault="007E1FB1">
            <w:r>
              <w:t>Multiple errors in sub/verb agreement, tenses, etc.</w:t>
            </w:r>
          </w:p>
        </w:tc>
        <w:tc>
          <w:tcPr>
            <w:tcW w:w="1915" w:type="dxa"/>
          </w:tcPr>
          <w:p w:rsidR="00AC16A9" w:rsidRDefault="007E1FB1">
            <w:r>
              <w:t xml:space="preserve">1-2 errors </w:t>
            </w:r>
          </w:p>
        </w:tc>
        <w:tc>
          <w:tcPr>
            <w:tcW w:w="1915" w:type="dxa"/>
          </w:tcPr>
          <w:p w:rsidR="00AC16A9" w:rsidRDefault="007E1FB1">
            <w:r>
              <w:t xml:space="preserve">No errors </w:t>
            </w:r>
          </w:p>
        </w:tc>
        <w:tc>
          <w:tcPr>
            <w:tcW w:w="1916" w:type="dxa"/>
          </w:tcPr>
          <w:p w:rsidR="00AC16A9" w:rsidRDefault="007E1FB1">
            <w:r>
              <w:t xml:space="preserve">No errors, and tense is consistent throughout story </w:t>
            </w:r>
          </w:p>
        </w:tc>
      </w:tr>
      <w:tr w:rsidR="007E1FB1" w:rsidTr="00AC16A9">
        <w:tc>
          <w:tcPr>
            <w:tcW w:w="1915" w:type="dxa"/>
          </w:tcPr>
          <w:p w:rsidR="007E1FB1" w:rsidRDefault="007E1FB1">
            <w:r>
              <w:t>Punctuation and Case</w:t>
            </w:r>
          </w:p>
        </w:tc>
        <w:tc>
          <w:tcPr>
            <w:tcW w:w="1915" w:type="dxa"/>
          </w:tcPr>
          <w:p w:rsidR="007E1FB1" w:rsidRDefault="007E1FB1">
            <w:r>
              <w:t>Multiple punctuation and case errors</w:t>
            </w:r>
          </w:p>
        </w:tc>
        <w:tc>
          <w:tcPr>
            <w:tcW w:w="1915" w:type="dxa"/>
          </w:tcPr>
          <w:p w:rsidR="007E1FB1" w:rsidRDefault="007E1FB1">
            <w:r>
              <w:t>1-2 errors</w:t>
            </w:r>
          </w:p>
        </w:tc>
        <w:tc>
          <w:tcPr>
            <w:tcW w:w="1915" w:type="dxa"/>
          </w:tcPr>
          <w:p w:rsidR="007E1FB1" w:rsidRDefault="007E1FB1">
            <w:r>
              <w:t>No errors</w:t>
            </w:r>
          </w:p>
        </w:tc>
        <w:tc>
          <w:tcPr>
            <w:tcW w:w="1916" w:type="dxa"/>
          </w:tcPr>
          <w:p w:rsidR="007E1FB1" w:rsidRDefault="007E1FB1">
            <w:r>
              <w:t>No errors, and a variety of punctuation and case used (dialogue</w:t>
            </w:r>
            <w:proofErr w:type="gramStart"/>
            <w:r>
              <w:t>, ?</w:t>
            </w:r>
            <w:proofErr w:type="gramEnd"/>
            <w:r>
              <w:t>, !, etc.)</w:t>
            </w:r>
          </w:p>
        </w:tc>
      </w:tr>
      <w:tr w:rsidR="007E1FB1" w:rsidTr="00AC16A9">
        <w:tc>
          <w:tcPr>
            <w:tcW w:w="1915" w:type="dxa"/>
          </w:tcPr>
          <w:p w:rsidR="007E1FB1" w:rsidRDefault="007E1FB1">
            <w:r>
              <w:t>Vocabulary/Spelling</w:t>
            </w:r>
          </w:p>
        </w:tc>
        <w:tc>
          <w:tcPr>
            <w:tcW w:w="1915" w:type="dxa"/>
          </w:tcPr>
          <w:p w:rsidR="007E1FB1" w:rsidRDefault="007E1FB1">
            <w:r>
              <w:t>Multiple words misspelled; only basic vocabulary used</w:t>
            </w:r>
          </w:p>
        </w:tc>
        <w:tc>
          <w:tcPr>
            <w:tcW w:w="1915" w:type="dxa"/>
          </w:tcPr>
          <w:p w:rsidR="007E1FB1" w:rsidRDefault="007E1FB1">
            <w:r>
              <w:t>1-2 words misspelled</w:t>
            </w:r>
          </w:p>
        </w:tc>
        <w:tc>
          <w:tcPr>
            <w:tcW w:w="1915" w:type="dxa"/>
          </w:tcPr>
          <w:p w:rsidR="007E1FB1" w:rsidRDefault="007E1FB1">
            <w:r>
              <w:t>No words misspelled</w:t>
            </w:r>
          </w:p>
        </w:tc>
        <w:tc>
          <w:tcPr>
            <w:tcW w:w="1916" w:type="dxa"/>
          </w:tcPr>
          <w:p w:rsidR="007E1FB1" w:rsidRDefault="007E1FB1">
            <w:r>
              <w:t>No words misspelled, and a variety of vocabulary used</w:t>
            </w:r>
          </w:p>
        </w:tc>
      </w:tr>
    </w:tbl>
    <w:p w:rsidR="00AC16A9" w:rsidRDefault="00AC16A9"/>
    <w:sectPr w:rsidR="00AC16A9" w:rsidSect="00202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C16A9"/>
    <w:rsid w:val="000726A2"/>
    <w:rsid w:val="002025D9"/>
    <w:rsid w:val="007E1FB1"/>
    <w:rsid w:val="00AC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jpotter3</dc:creator>
  <cp:keywords/>
  <dc:description/>
  <cp:lastModifiedBy>jpotter3</cp:lastModifiedBy>
  <cp:revision>2</cp:revision>
  <cp:lastPrinted>2014-12-01T13:02:00Z</cp:lastPrinted>
  <dcterms:created xsi:type="dcterms:W3CDTF">2014-12-01T12:34:00Z</dcterms:created>
  <dcterms:modified xsi:type="dcterms:W3CDTF">2014-12-01T19:59:00Z</dcterms:modified>
</cp:coreProperties>
</file>